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rightChars="0" w:firstLine="0"/>
        <w:jc w:val="center"/>
        <w:textAlignment w:val="auto"/>
        <w:outlineLvl w:val="9"/>
        <w:rPr>
          <w:rFonts w:hint="eastAsia" w:ascii="黑体" w:hAnsi="黑体" w:eastAsia="黑体" w:cs="黑体"/>
          <w:b/>
          <w:i w:val="0"/>
          <w:caps w:val="0"/>
          <w:color w:val="auto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i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中国证券业协会自律监察专业委员会组织规则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（2012年8月13日发布）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both"/>
        <w:textAlignment w:val="auto"/>
        <w:outlineLvl w:val="9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第一章    总 则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第一条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为规范中国证券业协会（以下简称“协会”）自律监察工作的组织机构及职责，提升自律监察能力，保证自律监察工作的公平、公正，根据国家法律、行政法规、部门规章和中国证监会授予协会实施自律监察职权的规范性文件（以下统称“授权规定”）及协会自律规则，制定本规则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第二条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协会自律监察专业委员会（以下简称“委员会”）负责统筹自律监察工作，向协会理事会负责；在协会理事会闭会期间，由会长办公会指导和协调委员会日常工作。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第三条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协会自律监察工作应当以事实为依据，以授权规定及协会自律规则为准绳，遵循客观、公正、精简和高效的原则。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both"/>
        <w:textAlignment w:val="auto"/>
        <w:outlineLvl w:val="9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第二章    自律监察专业委员会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17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第四条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委员会由会员单位代表、中国证监会代表及其他相关领域的专业人士组成。委员会设主任委员一名，副主任委员若干名。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17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第五条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委员会履行下列职责：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（一）制订、修订并统筹自律监察工作有关的自律规则、行业标准和业务规范；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（二）组织自律监察案件的审理、复核等相关工作；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（三）组织开展国际、国内行业自律监察相关交流合作活动，与中国证监会和会员建立自律监察工作良性互动机制；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（四）指导地方证券业协会的自律监察工作；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（五）协会授权的其他职责。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第六条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委员会主任委员履行下列职责：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（一）召集和主持主任委员会议和全体委员会议；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（二）组织落实委员会的各项职责，主持制定委员会工作计划和实施方案；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（三）代表委员会或根据协会授权签署有关文件；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（四）主持制订、修订及统筹自律监察工作有关的自律规则、行业标准和业务规范，组织相关的专题研究和方案论证；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（五）代表委员会向理事会报告工作；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（六）提名职能委员会主任委员候选人；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（七）决定职能委员会主任委员、委员及专家顾问的回避事项；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（八）协会授权的其他职责。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538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主任委员根据工作需要，可指定副主任委员履行上述部分职责。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538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第七条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委员会下设审理委员会和复核委员会两个职能委员会，分别负责纪律处分案件的审理和复核工作。职能委员会的主任委员和委员由委员会主任委员会议决定。同一案件的审理委员和复核委员不得相互兼任。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538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协会执业检查部门是委员会处理自律监察案件的日常办事机构。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-21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第八条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委员会可聘请专家顾问参与自律监察工作。专家顾问可列席委员会全体会议、职能委员会会议和委员会的专项活动，但无表决权。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both"/>
        <w:textAlignment w:val="auto"/>
        <w:outlineLvl w:val="9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第三章    职能委员会和日常办事机构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第九条 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审理委员会履行下列职责：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（一）受理纪律处分案件；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（二）审理纪律处分案件；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（三）对纪律处分案件提出处理意见或作出处理决定；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（四）委员会授予的其他职责。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复核委员会履行下列职责：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（一）指导复核申请的受理工作；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（二）复核纪律处分案件；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（三）对纪律处分案件提出复核意见或作出复核决定；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（四）委员会授予的其他职责。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第十一条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职能委员会主任委员履行下列职责：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（一）召集、主持职能委员会会议；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（二）代表职能委员会向委员会报告工作；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（三）向委员会主任委员报告案件审理或复核情况；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（四）主持或指定其他委员主持听证工作；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（五）确定案件的主审委员；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（六）委员会授权的其他职责。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第十二条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职能委员会建立会议制度，通过全体委员会议履行职责。职能委员会会议必须由三分之二以上委员出席方能召开。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第十三条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召开职能委员会会议，应提前五个工作日以书面形式向委员发送会议通知和会议材料。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第十四条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职能委员会委员有权调阅办理案件所需的材料，独立履行职责，发表意见。职能委员会会议的表决，实行一人一票，由出席会议委员的过半数表决通过。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第十五条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职能委员会会议应当形成会议决定，全体出席人员应当在会议纪要、会议决定、表决结果上签名确认，对会议决定持异议者应当在会议纪要上写明意见。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第十六条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职能委员会根据工作需要，可向协会相关专业委员会征询专业意见与建议。有关专业委员会应当予以配合和支持。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第十七条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协会执业检查部门履行下列工作职责：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（一）负责自律管理措施案件的立案、调查和异议复查工作，组织协会相关日常办事机构办理自律管理措施案件的审理、执行等工作，对协会相关日常办事机构作出的自律管理措施决定进行审核；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（二）负责纪律处分案件的立案、调查工作；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（三）受理纪律处分案件的复核申请；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435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（四）组织、监督纪律处分决定的实施与执行；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（五）办理纪律处分案件的交接、报批、移送等有关流程事项，制作、管理、送达自律监察案件相关文书；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（六）负责或组织协会相关日常办事机构处理适用特别程序的案件；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（七）向委员会及其主任委员报告自律监察日常工作情况；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（八）办理委员会和职能委员会交办的其他事宜；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496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（九）其他职责。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both"/>
        <w:textAlignment w:val="auto"/>
        <w:outlineLvl w:val="9"/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第四章    附则</w:t>
      </w:r>
    </w:p>
    <w:bookmarkEnd w:id="0"/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第十八条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本规则所称的“以上”包括本数。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43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第十九条 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本规则由协会理事会通过，自发布之日起施行。协会《自律监察专业委员会工作规则》同时废止。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rightChars="0" w:firstLine="63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第二十条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"/>
        </w:rPr>
        <w:t>  本规则由协会负责解释。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116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ヾ左岸の烟づ</cp:lastModifiedBy>
  <dcterms:modified xsi:type="dcterms:W3CDTF">2018-01-04T02:37:34Z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